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5E71" w14:textId="77777777" w:rsidR="002C2D73" w:rsidRPr="002C2D73" w:rsidRDefault="002C2D73" w:rsidP="00230521">
      <w:pPr>
        <w:jc w:val="center"/>
        <w:rPr>
          <w:b/>
        </w:rPr>
      </w:pPr>
      <w:r w:rsidRPr="002C2D73">
        <w:rPr>
          <w:b/>
        </w:rPr>
        <w:t>BÀI THU HOẠ</w:t>
      </w:r>
      <w:r w:rsidR="0072560B">
        <w:rPr>
          <w:b/>
        </w:rPr>
        <w:t xml:space="preserve">CH </w:t>
      </w:r>
      <w:r w:rsidRPr="002C2D73">
        <w:rPr>
          <w:b/>
        </w:rPr>
        <w:t>CHUYÊN ĐỀ</w:t>
      </w:r>
    </w:p>
    <w:p w14:paraId="52B0DE08" w14:textId="77777777" w:rsidR="002C2D73" w:rsidRDefault="0072560B" w:rsidP="00230521">
      <w:pPr>
        <w:jc w:val="center"/>
      </w:pPr>
      <w:r>
        <w:rPr>
          <w:b/>
        </w:rPr>
        <w:t>“</w:t>
      </w:r>
      <w:r w:rsidR="002C2D73" w:rsidRPr="002C2D73">
        <w:rPr>
          <w:b/>
        </w:rPr>
        <w:t>DẠY HỌC ĐÁP ỨNG CHUẨN ĐẦU RA CỦA CHƯƠNG TRÌNH ĐÀO TẠO</w:t>
      </w:r>
      <w:r>
        <w:rPr>
          <w:b/>
        </w:rPr>
        <w:t>”</w:t>
      </w:r>
    </w:p>
    <w:p w14:paraId="6642AF99" w14:textId="77777777" w:rsidR="00A17771" w:rsidRPr="002C2D73" w:rsidRDefault="002C2D73" w:rsidP="00230521">
      <w:pPr>
        <w:jc w:val="both"/>
        <w:rPr>
          <w:sz w:val="26"/>
          <w:szCs w:val="26"/>
        </w:rPr>
      </w:pPr>
      <w:r w:rsidRPr="002C2D73">
        <w:rPr>
          <w:sz w:val="26"/>
          <w:szCs w:val="26"/>
        </w:rPr>
        <w:t>Họ tên: Trần Thanh Thư</w:t>
      </w:r>
    </w:p>
    <w:p w14:paraId="2757607E" w14:textId="77777777" w:rsidR="002C2D73" w:rsidRPr="002C2D73" w:rsidRDefault="002C2D73" w:rsidP="00230521">
      <w:pPr>
        <w:jc w:val="both"/>
        <w:rPr>
          <w:sz w:val="26"/>
          <w:szCs w:val="26"/>
        </w:rPr>
      </w:pPr>
      <w:r w:rsidRPr="002C2D73">
        <w:rPr>
          <w:sz w:val="26"/>
          <w:szCs w:val="26"/>
        </w:rPr>
        <w:t>Đơn vị: Bộ môn KT Môi trường, Viện CNSH&amp;MT</w:t>
      </w:r>
    </w:p>
    <w:p w14:paraId="5E1D886E" w14:textId="77777777" w:rsidR="002C2D73" w:rsidRPr="002C2D73" w:rsidRDefault="002C2D73" w:rsidP="00230521">
      <w:pPr>
        <w:jc w:val="both"/>
        <w:rPr>
          <w:sz w:val="26"/>
          <w:szCs w:val="26"/>
        </w:rPr>
      </w:pPr>
    </w:p>
    <w:p w14:paraId="2E07C8D1" w14:textId="77777777" w:rsidR="002C2D73" w:rsidRPr="005F25D0" w:rsidRDefault="002C2D73" w:rsidP="005F25D0">
      <w:pPr>
        <w:spacing w:before="120" w:after="120" w:line="240" w:lineRule="auto"/>
        <w:jc w:val="both"/>
        <w:rPr>
          <w:rFonts w:cs="Times New Roman"/>
          <w:b/>
          <w:sz w:val="26"/>
          <w:szCs w:val="26"/>
        </w:rPr>
      </w:pPr>
      <w:r w:rsidRPr="005F25D0">
        <w:rPr>
          <w:rFonts w:cs="Times New Roman"/>
          <w:b/>
          <w:sz w:val="26"/>
          <w:szCs w:val="26"/>
        </w:rPr>
        <w:t>Câu 1: Các phương pháp dạy học đang được bản thân sử dụng và tính đáp ứng với CĐR của môn học.</w:t>
      </w:r>
    </w:p>
    <w:p w14:paraId="7BAFC021" w14:textId="77777777" w:rsidR="002C2D73" w:rsidRPr="005F25D0" w:rsidRDefault="002C2D73" w:rsidP="005F25D0">
      <w:pPr>
        <w:spacing w:before="120" w:after="120" w:line="240" w:lineRule="auto"/>
        <w:jc w:val="both"/>
        <w:rPr>
          <w:rFonts w:cs="Times New Roman"/>
          <w:sz w:val="26"/>
          <w:szCs w:val="26"/>
        </w:rPr>
      </w:pPr>
      <w:r w:rsidRPr="005F25D0">
        <w:rPr>
          <w:rFonts w:cs="Times New Roman"/>
          <w:sz w:val="26"/>
          <w:szCs w:val="26"/>
        </w:rPr>
        <w:t>- Em đang đảm nhiệm học phần Kỹ thuật xử lý chất thải rắn với các CĐR sau:</w:t>
      </w:r>
    </w:p>
    <w:p w14:paraId="206AB9C3" w14:textId="77777777" w:rsidR="002C2D73" w:rsidRPr="005F25D0" w:rsidRDefault="002C2D73" w:rsidP="005F25D0">
      <w:pPr>
        <w:pStyle w:val="ListParagraph"/>
        <w:numPr>
          <w:ilvl w:val="0"/>
          <w:numId w:val="1"/>
        </w:numPr>
        <w:spacing w:before="120" w:after="120" w:line="240" w:lineRule="auto"/>
        <w:jc w:val="both"/>
        <w:rPr>
          <w:rFonts w:cs="Times New Roman"/>
          <w:sz w:val="26"/>
          <w:szCs w:val="26"/>
        </w:rPr>
      </w:pPr>
      <w:r w:rsidRPr="005F25D0">
        <w:rPr>
          <w:rFonts w:cs="Times New Roman"/>
          <w:sz w:val="26"/>
          <w:szCs w:val="26"/>
        </w:rPr>
        <w:t xml:space="preserve">Xác định được tính chất vật lý, hóa học và sinh học của chất thải rắn sinh hoạt. </w:t>
      </w:r>
    </w:p>
    <w:p w14:paraId="39652669" w14:textId="77777777" w:rsidR="002C2D73" w:rsidRPr="005F25D0" w:rsidRDefault="002C2D73" w:rsidP="005F25D0">
      <w:pPr>
        <w:pStyle w:val="ListParagraph"/>
        <w:numPr>
          <w:ilvl w:val="0"/>
          <w:numId w:val="1"/>
        </w:numPr>
        <w:spacing w:before="120" w:after="120" w:line="240" w:lineRule="auto"/>
        <w:jc w:val="both"/>
        <w:rPr>
          <w:rFonts w:cs="Times New Roman"/>
          <w:sz w:val="26"/>
          <w:szCs w:val="26"/>
        </w:rPr>
      </w:pPr>
      <w:r w:rsidRPr="005F25D0">
        <w:rPr>
          <w:rFonts w:cs="Times New Roman"/>
          <w:sz w:val="26"/>
          <w:szCs w:val="26"/>
        </w:rPr>
        <w:t>Xác định và mô tả được các thiết bị sử dụng để xử lý chất thải rắn sinh hoạt.</w:t>
      </w:r>
    </w:p>
    <w:p w14:paraId="787F694D" w14:textId="77777777" w:rsidR="002C2D73" w:rsidRPr="005F25D0" w:rsidRDefault="002C2D73" w:rsidP="005F25D0">
      <w:pPr>
        <w:pStyle w:val="ListParagraph"/>
        <w:numPr>
          <w:ilvl w:val="0"/>
          <w:numId w:val="1"/>
        </w:numPr>
        <w:spacing w:before="120" w:after="120" w:line="240" w:lineRule="auto"/>
        <w:jc w:val="both"/>
        <w:rPr>
          <w:rFonts w:cs="Times New Roman"/>
          <w:sz w:val="26"/>
          <w:szCs w:val="26"/>
        </w:rPr>
      </w:pPr>
      <w:r w:rsidRPr="005F25D0">
        <w:rPr>
          <w:rFonts w:cs="Times New Roman"/>
          <w:sz w:val="26"/>
          <w:szCs w:val="26"/>
        </w:rPr>
        <w:t>Vận dụng kiến thức để phân tích và lựa chọn phương pháp xử lý phù hợp cho từng loại chất thải rắn.</w:t>
      </w:r>
    </w:p>
    <w:p w14:paraId="4AF7A309" w14:textId="77777777" w:rsidR="002C2D73" w:rsidRPr="005F25D0" w:rsidRDefault="002C2D73" w:rsidP="005F25D0">
      <w:pPr>
        <w:pStyle w:val="ListParagraph"/>
        <w:numPr>
          <w:ilvl w:val="0"/>
          <w:numId w:val="1"/>
        </w:numPr>
        <w:spacing w:before="120" w:after="120" w:line="240" w:lineRule="auto"/>
        <w:jc w:val="both"/>
        <w:rPr>
          <w:rFonts w:cs="Times New Roman"/>
          <w:sz w:val="26"/>
          <w:szCs w:val="26"/>
        </w:rPr>
      </w:pPr>
      <w:r w:rsidRPr="005F25D0">
        <w:rPr>
          <w:rFonts w:cs="Times New Roman"/>
          <w:sz w:val="26"/>
          <w:szCs w:val="26"/>
        </w:rPr>
        <w:t>Đánh giá ưu và nhược điểm của các phương pháp xử lý chất thải rắn sinh hoạt.</w:t>
      </w:r>
    </w:p>
    <w:p w14:paraId="1936780C" w14:textId="77777777" w:rsidR="002C2D73" w:rsidRPr="005F25D0" w:rsidRDefault="002C2D73" w:rsidP="005F25D0">
      <w:pPr>
        <w:spacing w:before="120" w:after="120" w:line="240" w:lineRule="auto"/>
        <w:jc w:val="both"/>
        <w:rPr>
          <w:rFonts w:cs="Times New Roman"/>
          <w:sz w:val="26"/>
          <w:szCs w:val="26"/>
        </w:rPr>
      </w:pPr>
      <w:r w:rsidRPr="005F25D0">
        <w:rPr>
          <w:rFonts w:cs="Times New Roman"/>
          <w:sz w:val="26"/>
          <w:szCs w:val="26"/>
        </w:rPr>
        <w:t xml:space="preserve">- </w:t>
      </w:r>
      <w:r w:rsidR="005F25D0">
        <w:rPr>
          <w:rFonts w:cs="Times New Roman"/>
          <w:sz w:val="26"/>
          <w:szCs w:val="26"/>
        </w:rPr>
        <w:t>C</w:t>
      </w:r>
      <w:r w:rsidRPr="005F25D0">
        <w:rPr>
          <w:rFonts w:cs="Times New Roman"/>
          <w:sz w:val="26"/>
          <w:szCs w:val="26"/>
        </w:rPr>
        <w:t xml:space="preserve">ác phương pháp dạy học </w:t>
      </w:r>
      <w:r w:rsidR="005F25D0">
        <w:rPr>
          <w:rFonts w:cs="Times New Roman"/>
          <w:sz w:val="26"/>
          <w:szCs w:val="26"/>
        </w:rPr>
        <w:t xml:space="preserve">cho HP Kỹ thuật xử lý chất thải rắn </w:t>
      </w:r>
      <w:r w:rsidRPr="005F25D0">
        <w:rPr>
          <w:rFonts w:cs="Times New Roman"/>
          <w:sz w:val="26"/>
          <w:szCs w:val="26"/>
        </w:rPr>
        <w:t xml:space="preserve">được </w:t>
      </w:r>
      <w:r w:rsidR="005F25D0">
        <w:rPr>
          <w:rFonts w:cs="Times New Roman"/>
          <w:sz w:val="26"/>
          <w:szCs w:val="26"/>
        </w:rPr>
        <w:t>m</w:t>
      </w:r>
      <w:r w:rsidR="005F25D0" w:rsidRPr="005F25D0">
        <w:rPr>
          <w:rFonts w:cs="Times New Roman"/>
          <w:sz w:val="26"/>
          <w:szCs w:val="26"/>
        </w:rPr>
        <w:t>ô tả</w:t>
      </w:r>
      <w:r w:rsidR="005F25D0">
        <w:rPr>
          <w:rFonts w:cs="Times New Roman"/>
          <w:sz w:val="26"/>
          <w:szCs w:val="26"/>
        </w:rPr>
        <w:t xml:space="preserve"> như sau</w:t>
      </w:r>
      <w:r w:rsidRPr="005F25D0">
        <w:rPr>
          <w:rFonts w:cs="Times New Roman"/>
          <w:sz w:val="26"/>
          <w:szCs w:val="26"/>
        </w:rPr>
        <w:t>:</w:t>
      </w:r>
    </w:p>
    <w:p w14:paraId="59A82DCA" w14:textId="77777777" w:rsidR="002C2D73" w:rsidRPr="005F25D0" w:rsidRDefault="002C2D73" w:rsidP="005F25D0">
      <w:pPr>
        <w:pStyle w:val="ListParagraph"/>
        <w:numPr>
          <w:ilvl w:val="0"/>
          <w:numId w:val="2"/>
        </w:numPr>
        <w:spacing w:before="120" w:after="120" w:line="240" w:lineRule="auto"/>
        <w:jc w:val="both"/>
        <w:rPr>
          <w:rFonts w:cs="Times New Roman"/>
          <w:sz w:val="26"/>
          <w:szCs w:val="26"/>
        </w:rPr>
      </w:pPr>
      <w:r w:rsidRPr="005F25D0">
        <w:rPr>
          <w:rFonts w:cs="Times New Roman"/>
          <w:sz w:val="26"/>
          <w:szCs w:val="26"/>
        </w:rPr>
        <w:t>Thuyết giảng: giảng giải lý thuyết, lồng ghép các ví dụ thực tế.</w:t>
      </w:r>
    </w:p>
    <w:p w14:paraId="23F17886" w14:textId="77777777" w:rsidR="002C2D73" w:rsidRPr="005F25D0" w:rsidRDefault="002C2D73" w:rsidP="005F25D0">
      <w:pPr>
        <w:pStyle w:val="ListParagraph"/>
        <w:numPr>
          <w:ilvl w:val="0"/>
          <w:numId w:val="2"/>
        </w:numPr>
        <w:spacing w:before="120" w:after="120" w:line="240" w:lineRule="auto"/>
        <w:jc w:val="both"/>
        <w:rPr>
          <w:rFonts w:cs="Times New Roman"/>
          <w:sz w:val="26"/>
          <w:szCs w:val="26"/>
        </w:rPr>
      </w:pPr>
      <w:r w:rsidRPr="005F25D0">
        <w:rPr>
          <w:rFonts w:cs="Times New Roman"/>
          <w:sz w:val="26"/>
          <w:szCs w:val="26"/>
        </w:rPr>
        <w:t>Trực quan: giảng giải kèm hình ảnh, đoạn clip/video ngắn để minh hoạ cho bài giảng.</w:t>
      </w:r>
    </w:p>
    <w:p w14:paraId="01A973DE" w14:textId="77777777" w:rsidR="002C2D73" w:rsidRPr="005F25D0" w:rsidRDefault="002C2D73" w:rsidP="005F25D0">
      <w:pPr>
        <w:pStyle w:val="ListParagraph"/>
        <w:numPr>
          <w:ilvl w:val="0"/>
          <w:numId w:val="2"/>
        </w:numPr>
        <w:spacing w:before="120" w:after="120" w:line="240" w:lineRule="auto"/>
        <w:jc w:val="both"/>
        <w:rPr>
          <w:rFonts w:cs="Times New Roman"/>
          <w:sz w:val="26"/>
          <w:szCs w:val="26"/>
        </w:rPr>
      </w:pPr>
      <w:r w:rsidRPr="005F25D0">
        <w:rPr>
          <w:rFonts w:cs="Times New Roman"/>
          <w:sz w:val="26"/>
          <w:szCs w:val="26"/>
        </w:rPr>
        <w:t>Thực hành (tính toán): đưa ra các dạng bài tập tính toán trên các tình huống thực tế hoặc mô phỏng.</w:t>
      </w:r>
    </w:p>
    <w:p w14:paraId="5CCEAE30" w14:textId="77777777" w:rsidR="002C2D73" w:rsidRPr="005F25D0" w:rsidRDefault="002C2D73" w:rsidP="005F25D0">
      <w:pPr>
        <w:pStyle w:val="ListParagraph"/>
        <w:numPr>
          <w:ilvl w:val="0"/>
          <w:numId w:val="2"/>
        </w:numPr>
        <w:spacing w:before="120" w:after="120" w:line="240" w:lineRule="auto"/>
        <w:jc w:val="both"/>
        <w:rPr>
          <w:rFonts w:cs="Times New Roman"/>
          <w:sz w:val="26"/>
          <w:szCs w:val="26"/>
        </w:rPr>
      </w:pPr>
      <w:r w:rsidRPr="005F25D0">
        <w:rPr>
          <w:rFonts w:cs="Times New Roman"/>
          <w:sz w:val="26"/>
          <w:szCs w:val="26"/>
        </w:rPr>
        <w:t xml:space="preserve">Thảo luận nhóm nhỏ: </w:t>
      </w:r>
      <w:r w:rsidR="001A5526" w:rsidRPr="005F25D0">
        <w:rPr>
          <w:rFonts w:cs="Times New Roman"/>
          <w:sz w:val="26"/>
          <w:szCs w:val="26"/>
        </w:rPr>
        <w:t>gợi ý chủ đề liên quan đến bài giảng, hướng dẫn những nội dung chính để sinh viên tự tìm hiểu và làm việc nhóm. Sau đó, các nhóm sẽ thuyết trình để chia sẻ thông tin đến cả lớp.</w:t>
      </w:r>
    </w:p>
    <w:p w14:paraId="7FFD5D86" w14:textId="77777777" w:rsidR="002C2D73" w:rsidRPr="005F25D0" w:rsidRDefault="001A5526" w:rsidP="005F25D0">
      <w:pPr>
        <w:pStyle w:val="ListParagraph"/>
        <w:numPr>
          <w:ilvl w:val="0"/>
          <w:numId w:val="2"/>
        </w:numPr>
        <w:spacing w:before="120" w:after="120" w:line="240" w:lineRule="auto"/>
        <w:jc w:val="both"/>
        <w:rPr>
          <w:rFonts w:cs="Times New Roman"/>
          <w:sz w:val="26"/>
          <w:szCs w:val="26"/>
        </w:rPr>
      </w:pPr>
      <w:r w:rsidRPr="005F25D0">
        <w:rPr>
          <w:rFonts w:cs="Times New Roman"/>
          <w:sz w:val="26"/>
          <w:szCs w:val="26"/>
        </w:rPr>
        <w:t>T</w:t>
      </w:r>
      <w:r w:rsidR="002C2D73" w:rsidRPr="005F25D0">
        <w:rPr>
          <w:rFonts w:cs="Times New Roman"/>
          <w:sz w:val="26"/>
          <w:szCs w:val="26"/>
        </w:rPr>
        <w:t>ìm hiểu thực tế</w:t>
      </w:r>
      <w:r w:rsidRPr="005F25D0">
        <w:rPr>
          <w:rFonts w:cs="Times New Roman"/>
          <w:sz w:val="26"/>
          <w:szCs w:val="26"/>
        </w:rPr>
        <w:t>: dẫn sinh viên đi tham quan thực tế, cụ thể là tham quan và tìm hiểu quy trình hoạt động của Bãi chôn lấp hợp vệ sinh Lương Hoà, Nha Trang. Tại đây sinh viên được trao đổi trực tiếp với nhân viên môi trường về các kiến thức đã học, và những tính huống xảy ra khi vận hành bãi chôn lấp. Phương pháp này sẽ giúp sinh viên hứng thú và dễ hình dung các nội dung bài học vì liên quan đến công việc thực tế.</w:t>
      </w:r>
    </w:p>
    <w:p w14:paraId="35F9CD2D" w14:textId="77777777" w:rsidR="002C2D73" w:rsidRPr="005F25D0" w:rsidRDefault="005F25D0" w:rsidP="005F25D0">
      <w:pPr>
        <w:spacing w:before="120" w:after="120" w:line="240" w:lineRule="auto"/>
        <w:jc w:val="both"/>
        <w:rPr>
          <w:rFonts w:cs="Times New Roman"/>
          <w:sz w:val="26"/>
          <w:szCs w:val="26"/>
        </w:rPr>
      </w:pPr>
      <w:r>
        <w:rPr>
          <w:rFonts w:cs="Times New Roman"/>
          <w:sz w:val="26"/>
          <w:szCs w:val="26"/>
        </w:rPr>
        <w:t xml:space="preserve">- </w:t>
      </w:r>
      <w:r w:rsidR="00600781" w:rsidRPr="005F25D0">
        <w:rPr>
          <w:rFonts w:cs="Times New Roman"/>
          <w:sz w:val="26"/>
          <w:szCs w:val="26"/>
        </w:rPr>
        <w:t xml:space="preserve">Tính đáp ứng </w:t>
      </w:r>
      <w:r w:rsidR="005013EE" w:rsidRPr="005F25D0">
        <w:rPr>
          <w:rFonts w:cs="Times New Roman"/>
          <w:sz w:val="26"/>
          <w:szCs w:val="26"/>
        </w:rPr>
        <w:t xml:space="preserve">của các phương pháp trên </w:t>
      </w:r>
      <w:r w:rsidR="00600781" w:rsidRPr="005F25D0">
        <w:rPr>
          <w:rFonts w:cs="Times New Roman"/>
          <w:sz w:val="26"/>
          <w:szCs w:val="26"/>
        </w:rPr>
        <w:t>với CĐR</w:t>
      </w:r>
      <w:r w:rsidR="005013EE" w:rsidRPr="005F25D0">
        <w:rPr>
          <w:rFonts w:cs="Times New Roman"/>
          <w:sz w:val="26"/>
          <w:szCs w:val="26"/>
        </w:rPr>
        <w:t xml:space="preserve"> của môn học:</w:t>
      </w:r>
    </w:p>
    <w:tbl>
      <w:tblPr>
        <w:tblStyle w:val="TableGrid"/>
        <w:tblW w:w="0" w:type="auto"/>
        <w:tblInd w:w="720" w:type="dxa"/>
        <w:tblLook w:val="04A0" w:firstRow="1" w:lastRow="0" w:firstColumn="1" w:lastColumn="0" w:noHBand="0" w:noVBand="1"/>
      </w:tblPr>
      <w:tblGrid>
        <w:gridCol w:w="3641"/>
        <w:gridCol w:w="2081"/>
        <w:gridCol w:w="3520"/>
      </w:tblGrid>
      <w:tr w:rsidR="00295565" w:rsidRPr="005F25D0" w14:paraId="50BCC6EB" w14:textId="77777777" w:rsidTr="00D62A98">
        <w:tc>
          <w:tcPr>
            <w:tcW w:w="3641" w:type="dxa"/>
          </w:tcPr>
          <w:p w14:paraId="4B40F59D"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Chuẩn đầu ra</w:t>
            </w:r>
          </w:p>
        </w:tc>
        <w:tc>
          <w:tcPr>
            <w:tcW w:w="2081" w:type="dxa"/>
          </w:tcPr>
          <w:p w14:paraId="161B5FB4"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Phương pháp</w:t>
            </w:r>
          </w:p>
        </w:tc>
        <w:tc>
          <w:tcPr>
            <w:tcW w:w="0" w:type="auto"/>
          </w:tcPr>
          <w:p w14:paraId="333343CC"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Tính đáp ứng</w:t>
            </w:r>
          </w:p>
        </w:tc>
      </w:tr>
      <w:tr w:rsidR="00295565" w:rsidRPr="005F25D0" w14:paraId="5ACAEAA4" w14:textId="77777777" w:rsidTr="00D62A98">
        <w:tc>
          <w:tcPr>
            <w:tcW w:w="3641" w:type="dxa"/>
          </w:tcPr>
          <w:p w14:paraId="75280F18"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a) Xác định được tính chất vật lý, hóa học và sinh học của chất thải rắn sinh hoạt.</w:t>
            </w:r>
          </w:p>
        </w:tc>
        <w:tc>
          <w:tcPr>
            <w:tcW w:w="2081" w:type="dxa"/>
          </w:tcPr>
          <w:p w14:paraId="1CD7F0E0"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Thuyết giảng</w:t>
            </w:r>
          </w:p>
          <w:p w14:paraId="23407D3F"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Tính toán</w:t>
            </w:r>
          </w:p>
        </w:tc>
        <w:tc>
          <w:tcPr>
            <w:tcW w:w="0" w:type="auto"/>
          </w:tcPr>
          <w:p w14:paraId="7C119261"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 Thuyết giảng về các tính chất của CTR</w:t>
            </w:r>
          </w:p>
          <w:p w14:paraId="492991CB"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 Thông qua các bài tập tính toán để hiểu rõ về các tính chất trên</w:t>
            </w:r>
          </w:p>
        </w:tc>
      </w:tr>
      <w:tr w:rsidR="00295565" w:rsidRPr="005F25D0" w14:paraId="08150886" w14:textId="77777777" w:rsidTr="00D62A98">
        <w:tc>
          <w:tcPr>
            <w:tcW w:w="3641" w:type="dxa"/>
          </w:tcPr>
          <w:p w14:paraId="359883E0"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b) Xác định và mô tả được các thiết bị sử dụng để xử lý chất thải rắn sinh hoạt.</w:t>
            </w:r>
          </w:p>
        </w:tc>
        <w:tc>
          <w:tcPr>
            <w:tcW w:w="2081" w:type="dxa"/>
          </w:tcPr>
          <w:p w14:paraId="3707EA3D"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Thuyết giảng</w:t>
            </w:r>
          </w:p>
          <w:p w14:paraId="45B1F309"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Trực quan</w:t>
            </w:r>
          </w:p>
        </w:tc>
        <w:tc>
          <w:tcPr>
            <w:tcW w:w="0" w:type="auto"/>
          </w:tcPr>
          <w:p w14:paraId="56C5880B"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 Thuyết giảng về nguyên lý hoạt động, cấu tạo, ứng dụng của các thiết bị xử lý.</w:t>
            </w:r>
          </w:p>
          <w:p w14:paraId="7300FDC9"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 Hình ảnh và các đoạn video ngắn sẽ giúp sinh viên hiểu rõ hơn về các chi tiết thiết bị, cấu tạo và cách vận hành.</w:t>
            </w:r>
          </w:p>
        </w:tc>
      </w:tr>
      <w:tr w:rsidR="00295565" w:rsidRPr="005F25D0" w14:paraId="4403F226" w14:textId="77777777" w:rsidTr="00D62A98">
        <w:tc>
          <w:tcPr>
            <w:tcW w:w="3641" w:type="dxa"/>
          </w:tcPr>
          <w:p w14:paraId="29F4C3F0" w14:textId="77777777" w:rsidR="00295565" w:rsidRPr="005F25D0" w:rsidRDefault="00295565" w:rsidP="005F25D0">
            <w:pPr>
              <w:spacing w:before="120" w:after="120"/>
              <w:jc w:val="both"/>
              <w:rPr>
                <w:rFonts w:cs="Times New Roman"/>
                <w:sz w:val="26"/>
                <w:szCs w:val="26"/>
              </w:rPr>
            </w:pPr>
            <w:r w:rsidRPr="005F25D0">
              <w:rPr>
                <w:rFonts w:cs="Times New Roman"/>
                <w:sz w:val="26"/>
                <w:szCs w:val="26"/>
              </w:rPr>
              <w:t xml:space="preserve">c) Vận dụng kiến thức để phân </w:t>
            </w:r>
            <w:r w:rsidRPr="005F25D0">
              <w:rPr>
                <w:rFonts w:cs="Times New Roman"/>
                <w:sz w:val="26"/>
                <w:szCs w:val="26"/>
              </w:rPr>
              <w:lastRenderedPageBreak/>
              <w:t>tích và lựa chọn phương pháp xử lý phù hợp cho từng loại chất thải rắn.</w:t>
            </w:r>
          </w:p>
        </w:tc>
        <w:tc>
          <w:tcPr>
            <w:tcW w:w="2081" w:type="dxa"/>
          </w:tcPr>
          <w:p w14:paraId="2E0D9E10"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lastRenderedPageBreak/>
              <w:t>Tính toán</w:t>
            </w:r>
          </w:p>
          <w:p w14:paraId="5B75976A"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lastRenderedPageBreak/>
              <w:t>Trực quan</w:t>
            </w:r>
          </w:p>
          <w:p w14:paraId="493EA1E9"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Thảo luận nhóm</w:t>
            </w:r>
          </w:p>
          <w:p w14:paraId="02D650C6"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Tìm hiểu thực tế</w:t>
            </w:r>
          </w:p>
        </w:tc>
        <w:tc>
          <w:tcPr>
            <w:tcW w:w="0" w:type="auto"/>
          </w:tcPr>
          <w:p w14:paraId="72E56955" w14:textId="77777777" w:rsidR="00416131"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lastRenderedPageBreak/>
              <w:t xml:space="preserve">- </w:t>
            </w:r>
            <w:r w:rsidR="00416131" w:rsidRPr="005F25D0">
              <w:rPr>
                <w:rFonts w:cs="Times New Roman"/>
                <w:sz w:val="26"/>
                <w:szCs w:val="26"/>
              </w:rPr>
              <w:t xml:space="preserve">Giải quyết bài toán về kích </w:t>
            </w:r>
            <w:r w:rsidR="00416131" w:rsidRPr="005F25D0">
              <w:rPr>
                <w:rFonts w:cs="Times New Roman"/>
                <w:sz w:val="26"/>
                <w:szCs w:val="26"/>
              </w:rPr>
              <w:lastRenderedPageBreak/>
              <w:t>thước thiết bị, các sản phẩm thu hồi, chi phí xử lý.</w:t>
            </w:r>
          </w:p>
          <w:p w14:paraId="6606E4EE" w14:textId="77777777" w:rsidR="00416131" w:rsidRPr="005F25D0" w:rsidRDefault="00416131" w:rsidP="005F25D0">
            <w:pPr>
              <w:pStyle w:val="ListParagraph"/>
              <w:spacing w:before="120" w:after="120"/>
              <w:ind w:left="0"/>
              <w:jc w:val="both"/>
              <w:rPr>
                <w:rFonts w:cs="Times New Roman"/>
                <w:sz w:val="26"/>
                <w:szCs w:val="26"/>
              </w:rPr>
            </w:pPr>
            <w:r w:rsidRPr="005F25D0">
              <w:rPr>
                <w:rFonts w:cs="Times New Roman"/>
                <w:sz w:val="26"/>
                <w:szCs w:val="26"/>
              </w:rPr>
              <w:t>- Trực quan về một số nhà máy điển hình về xử lý CTR ở trong và ngoài nước.</w:t>
            </w:r>
          </w:p>
          <w:p w14:paraId="31896364" w14:textId="77777777" w:rsidR="00416131" w:rsidRPr="005F25D0" w:rsidRDefault="00416131" w:rsidP="005F25D0">
            <w:pPr>
              <w:pStyle w:val="ListParagraph"/>
              <w:spacing w:before="120" w:after="120"/>
              <w:ind w:left="0"/>
              <w:jc w:val="both"/>
              <w:rPr>
                <w:rFonts w:cs="Times New Roman"/>
                <w:sz w:val="26"/>
                <w:szCs w:val="26"/>
              </w:rPr>
            </w:pPr>
            <w:r w:rsidRPr="005F25D0">
              <w:rPr>
                <w:rFonts w:cs="Times New Roman"/>
                <w:sz w:val="26"/>
                <w:szCs w:val="26"/>
              </w:rPr>
              <w:t>- Sinh viên sẽ chọn 1 trong các phương pháp xử lý để tìm hiểu, thảo luận và trao đổi, chia sẻ thông tin.</w:t>
            </w:r>
          </w:p>
          <w:p w14:paraId="7EB6C080" w14:textId="77777777" w:rsidR="00295565" w:rsidRPr="005F25D0" w:rsidRDefault="00416131" w:rsidP="005F25D0">
            <w:pPr>
              <w:pStyle w:val="ListParagraph"/>
              <w:spacing w:before="120" w:after="120"/>
              <w:ind w:left="0"/>
              <w:jc w:val="both"/>
              <w:rPr>
                <w:rFonts w:cs="Times New Roman"/>
                <w:sz w:val="26"/>
                <w:szCs w:val="26"/>
              </w:rPr>
            </w:pPr>
            <w:r w:rsidRPr="005F25D0">
              <w:rPr>
                <w:rFonts w:cs="Times New Roman"/>
                <w:sz w:val="26"/>
                <w:szCs w:val="26"/>
              </w:rPr>
              <w:t>- Tham quan thực tế B</w:t>
            </w:r>
            <w:r w:rsidR="00D251AD" w:rsidRPr="005F25D0">
              <w:rPr>
                <w:rFonts w:cs="Times New Roman"/>
                <w:sz w:val="26"/>
                <w:szCs w:val="26"/>
              </w:rPr>
              <w:t>ãi chôn lấp</w:t>
            </w:r>
            <w:r w:rsidRPr="005F25D0">
              <w:rPr>
                <w:rFonts w:cs="Times New Roman"/>
                <w:sz w:val="26"/>
                <w:szCs w:val="26"/>
              </w:rPr>
              <w:t xml:space="preserve"> sẽ giúp SV phân tích và lựa chọn các phương pháp xử lý phù hợp.  </w:t>
            </w:r>
          </w:p>
        </w:tc>
      </w:tr>
      <w:tr w:rsidR="00295565" w:rsidRPr="005F25D0" w14:paraId="1944C786" w14:textId="77777777" w:rsidTr="00D62A98">
        <w:tc>
          <w:tcPr>
            <w:tcW w:w="3641" w:type="dxa"/>
          </w:tcPr>
          <w:p w14:paraId="666D7B30" w14:textId="77777777" w:rsidR="00295565" w:rsidRPr="005F25D0" w:rsidRDefault="00295565" w:rsidP="005F25D0">
            <w:pPr>
              <w:spacing w:before="120" w:after="120"/>
              <w:jc w:val="both"/>
              <w:rPr>
                <w:rFonts w:cs="Times New Roman"/>
                <w:sz w:val="26"/>
                <w:szCs w:val="26"/>
              </w:rPr>
            </w:pPr>
            <w:r w:rsidRPr="005F25D0">
              <w:rPr>
                <w:rFonts w:cs="Times New Roman"/>
                <w:sz w:val="26"/>
                <w:szCs w:val="26"/>
              </w:rPr>
              <w:lastRenderedPageBreak/>
              <w:t>d) Đánh giá ưu và nhược điểm của các phương pháp xử lý chất thải rắn sinh hoạt.</w:t>
            </w:r>
          </w:p>
        </w:tc>
        <w:tc>
          <w:tcPr>
            <w:tcW w:w="2081" w:type="dxa"/>
          </w:tcPr>
          <w:p w14:paraId="111BC30C"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Tính toán</w:t>
            </w:r>
          </w:p>
          <w:p w14:paraId="71165855"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Trực quan</w:t>
            </w:r>
          </w:p>
          <w:p w14:paraId="01479ED5"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Thảo luận nhóm</w:t>
            </w:r>
          </w:p>
          <w:p w14:paraId="33A4FEDD" w14:textId="77777777" w:rsidR="00295565" w:rsidRPr="005F25D0" w:rsidRDefault="00295565" w:rsidP="005F25D0">
            <w:pPr>
              <w:pStyle w:val="ListParagraph"/>
              <w:spacing w:before="120" w:after="120"/>
              <w:ind w:left="0"/>
              <w:jc w:val="both"/>
              <w:rPr>
                <w:rFonts w:cs="Times New Roman"/>
                <w:sz w:val="26"/>
                <w:szCs w:val="26"/>
              </w:rPr>
            </w:pPr>
            <w:r w:rsidRPr="005F25D0">
              <w:rPr>
                <w:rFonts w:cs="Times New Roman"/>
                <w:sz w:val="26"/>
                <w:szCs w:val="26"/>
              </w:rPr>
              <w:t>Tìm hiểu thực tế</w:t>
            </w:r>
          </w:p>
        </w:tc>
        <w:tc>
          <w:tcPr>
            <w:tcW w:w="0" w:type="auto"/>
          </w:tcPr>
          <w:p w14:paraId="5BD22194" w14:textId="77777777" w:rsidR="00416131" w:rsidRPr="005F25D0" w:rsidRDefault="00416131" w:rsidP="005F25D0">
            <w:pPr>
              <w:pStyle w:val="ListParagraph"/>
              <w:spacing w:before="120" w:after="120"/>
              <w:ind w:left="0"/>
              <w:jc w:val="both"/>
              <w:rPr>
                <w:rFonts w:cs="Times New Roman"/>
                <w:sz w:val="26"/>
                <w:szCs w:val="26"/>
              </w:rPr>
            </w:pPr>
            <w:r w:rsidRPr="005F25D0">
              <w:rPr>
                <w:rFonts w:cs="Times New Roman"/>
                <w:sz w:val="26"/>
                <w:szCs w:val="26"/>
              </w:rPr>
              <w:t>- Tính toán kích thước thiết bị, các sản phẩm thu hồi, chi phí xử lý.</w:t>
            </w:r>
          </w:p>
          <w:p w14:paraId="275F0013" w14:textId="77777777" w:rsidR="00416131" w:rsidRPr="005F25D0" w:rsidRDefault="00416131" w:rsidP="005F25D0">
            <w:pPr>
              <w:pStyle w:val="ListParagraph"/>
              <w:spacing w:before="120" w:after="120"/>
              <w:ind w:left="0"/>
              <w:jc w:val="both"/>
              <w:rPr>
                <w:rFonts w:cs="Times New Roman"/>
                <w:sz w:val="26"/>
                <w:szCs w:val="26"/>
              </w:rPr>
            </w:pPr>
            <w:r w:rsidRPr="005F25D0">
              <w:rPr>
                <w:rFonts w:cs="Times New Roman"/>
                <w:sz w:val="26"/>
                <w:szCs w:val="26"/>
              </w:rPr>
              <w:t>- Trực quan về một số nhà máy điển hình về xử lý CTR ở trong và ngoài nước để so sánh</w:t>
            </w:r>
            <w:r w:rsidR="00D6019C" w:rsidRPr="005F25D0">
              <w:rPr>
                <w:rFonts w:cs="Times New Roman"/>
                <w:sz w:val="26"/>
                <w:szCs w:val="26"/>
              </w:rPr>
              <w:t xml:space="preserve">, đánh giá </w:t>
            </w:r>
            <w:r w:rsidRPr="005F25D0">
              <w:rPr>
                <w:rFonts w:cs="Times New Roman"/>
                <w:sz w:val="26"/>
                <w:szCs w:val="26"/>
              </w:rPr>
              <w:t>ưu, nhược điểm.</w:t>
            </w:r>
          </w:p>
          <w:p w14:paraId="029297D9" w14:textId="77777777" w:rsidR="00416131" w:rsidRPr="005F25D0" w:rsidRDefault="00D6019C" w:rsidP="005F25D0">
            <w:pPr>
              <w:pStyle w:val="ListParagraph"/>
              <w:spacing w:before="120" w:after="120"/>
              <w:ind w:left="0"/>
              <w:jc w:val="both"/>
              <w:rPr>
                <w:rFonts w:cs="Times New Roman"/>
                <w:sz w:val="26"/>
                <w:szCs w:val="26"/>
              </w:rPr>
            </w:pPr>
            <w:r w:rsidRPr="005F25D0">
              <w:rPr>
                <w:rFonts w:cs="Times New Roman"/>
                <w:sz w:val="26"/>
                <w:szCs w:val="26"/>
              </w:rPr>
              <w:t xml:space="preserve">- </w:t>
            </w:r>
            <w:r w:rsidR="00D251AD" w:rsidRPr="005F25D0">
              <w:rPr>
                <w:rFonts w:cs="Times New Roman"/>
                <w:sz w:val="26"/>
                <w:szCs w:val="26"/>
              </w:rPr>
              <w:t>SV cùng nhau thảo luận về các ưu, nhược điểm của các phương pháp.</w:t>
            </w:r>
          </w:p>
          <w:p w14:paraId="4CD8031F" w14:textId="77777777" w:rsidR="00D251AD" w:rsidRPr="005F25D0" w:rsidRDefault="00D251AD" w:rsidP="005F25D0">
            <w:pPr>
              <w:pStyle w:val="ListParagraph"/>
              <w:spacing w:before="120" w:after="120"/>
              <w:ind w:left="0"/>
              <w:jc w:val="both"/>
              <w:rPr>
                <w:rFonts w:cs="Times New Roman"/>
                <w:sz w:val="26"/>
                <w:szCs w:val="26"/>
              </w:rPr>
            </w:pPr>
            <w:r w:rsidRPr="005F25D0">
              <w:rPr>
                <w:rFonts w:cs="Times New Roman"/>
                <w:sz w:val="26"/>
                <w:szCs w:val="26"/>
              </w:rPr>
              <w:t>- Tham quan Bãi chôn lấp sẽ giúp SV thu thập các ưu và nhược điểm của phương pháp chôn lấp tại địa phương.</w:t>
            </w:r>
          </w:p>
          <w:p w14:paraId="15FCAB50" w14:textId="77777777" w:rsidR="00295565" w:rsidRPr="005F25D0" w:rsidRDefault="00295565" w:rsidP="005F25D0">
            <w:pPr>
              <w:pStyle w:val="ListParagraph"/>
              <w:spacing w:before="120" w:after="120"/>
              <w:ind w:left="0"/>
              <w:jc w:val="both"/>
              <w:rPr>
                <w:rFonts w:cs="Times New Roman"/>
                <w:sz w:val="26"/>
                <w:szCs w:val="26"/>
              </w:rPr>
            </w:pPr>
          </w:p>
        </w:tc>
      </w:tr>
    </w:tbl>
    <w:p w14:paraId="7EA720A4" w14:textId="77777777" w:rsidR="005013EE" w:rsidRPr="005F25D0" w:rsidRDefault="005013EE" w:rsidP="005F25D0">
      <w:pPr>
        <w:pStyle w:val="ListParagraph"/>
        <w:spacing w:before="120" w:after="120" w:line="240" w:lineRule="auto"/>
        <w:jc w:val="both"/>
        <w:rPr>
          <w:rFonts w:cs="Times New Roman"/>
          <w:sz w:val="26"/>
          <w:szCs w:val="26"/>
        </w:rPr>
      </w:pPr>
    </w:p>
    <w:p w14:paraId="6C9C1FEC" w14:textId="77777777" w:rsidR="00D62A98" w:rsidRPr="005F25D0" w:rsidRDefault="00D62A98" w:rsidP="005F25D0">
      <w:pPr>
        <w:spacing w:before="120" w:after="120" w:line="240" w:lineRule="auto"/>
        <w:jc w:val="both"/>
        <w:rPr>
          <w:rFonts w:cs="Times New Roman"/>
          <w:b/>
          <w:sz w:val="26"/>
          <w:szCs w:val="26"/>
        </w:rPr>
      </w:pPr>
      <w:r w:rsidRPr="005F25D0">
        <w:rPr>
          <w:rFonts w:cs="Times New Roman"/>
          <w:b/>
          <w:sz w:val="26"/>
          <w:szCs w:val="26"/>
        </w:rPr>
        <w:t>Câu 2: Chọn 2 phương pháp dạy học (được mô tả trong tài liệu) phù hợp với chuyên môn và xây dựng 1 ứng dụng cụ thể vào môn học, đồng thời cho biết tình đáp ứng với CĐR của môn học.</w:t>
      </w:r>
    </w:p>
    <w:p w14:paraId="3C8193C0" w14:textId="77777777" w:rsidR="00D62A98" w:rsidRPr="005F25D0" w:rsidRDefault="005F25D0" w:rsidP="005F25D0">
      <w:pPr>
        <w:spacing w:before="120" w:after="120" w:line="240" w:lineRule="auto"/>
        <w:jc w:val="both"/>
        <w:rPr>
          <w:rFonts w:cs="Times New Roman"/>
          <w:sz w:val="26"/>
          <w:szCs w:val="26"/>
        </w:rPr>
      </w:pPr>
      <w:r w:rsidRPr="005F25D0">
        <w:rPr>
          <w:rFonts w:cs="Times New Roman"/>
          <w:sz w:val="26"/>
          <w:szCs w:val="26"/>
        </w:rPr>
        <w:t xml:space="preserve">- </w:t>
      </w:r>
      <w:r w:rsidR="00181666" w:rsidRPr="005F25D0">
        <w:rPr>
          <w:rFonts w:cs="Times New Roman"/>
          <w:sz w:val="26"/>
          <w:szCs w:val="26"/>
        </w:rPr>
        <w:t>Phương pháp dạy học dựa trên tình huống được áp dụng trong môn học Kỹ thuật xử lý chất thải rắn như sau:</w:t>
      </w:r>
    </w:p>
    <w:p w14:paraId="520DFFB2" w14:textId="77777777" w:rsidR="000F4B99" w:rsidRPr="005F25D0" w:rsidRDefault="000F4B99" w:rsidP="005F25D0">
      <w:pPr>
        <w:spacing w:before="120" w:after="120" w:line="240" w:lineRule="auto"/>
        <w:ind w:left="709"/>
        <w:contextualSpacing/>
        <w:jc w:val="both"/>
        <w:rPr>
          <w:rFonts w:cs="Times New Roman"/>
          <w:i/>
          <w:sz w:val="26"/>
          <w:szCs w:val="26"/>
        </w:rPr>
      </w:pPr>
      <w:r w:rsidRPr="005F25D0">
        <w:rPr>
          <w:rFonts w:cs="Times New Roman"/>
          <w:i/>
          <w:sz w:val="26"/>
          <w:szCs w:val="26"/>
        </w:rPr>
        <w:t>Tình huống 1:</w:t>
      </w:r>
    </w:p>
    <w:p w14:paraId="7E172C6C" w14:textId="77777777" w:rsidR="000F4B99" w:rsidRPr="005F25D0" w:rsidRDefault="000F4B99" w:rsidP="005F25D0">
      <w:pPr>
        <w:spacing w:before="120" w:after="120" w:line="240" w:lineRule="auto"/>
        <w:ind w:left="709"/>
        <w:contextualSpacing/>
        <w:jc w:val="both"/>
        <w:rPr>
          <w:rFonts w:cs="Times New Roman"/>
          <w:i/>
          <w:sz w:val="26"/>
          <w:szCs w:val="26"/>
        </w:rPr>
      </w:pPr>
      <w:r w:rsidRPr="005F25D0">
        <w:rPr>
          <w:rFonts w:cs="Times New Roman"/>
          <w:i/>
          <w:sz w:val="26"/>
          <w:szCs w:val="26"/>
        </w:rPr>
        <w:t>Anh/chị được giao nhiệm vụ tư vấn người dân ở thôn A xử lý chất thải rắn  phát sinh hàng ngày ở nơi đây. Đặc điểm khu vực:</w:t>
      </w:r>
    </w:p>
    <w:p w14:paraId="5A10267D" w14:textId="77777777" w:rsidR="000F4B99" w:rsidRPr="005F25D0" w:rsidRDefault="000F4B99" w:rsidP="005F25D0">
      <w:pPr>
        <w:pStyle w:val="ListParagraph"/>
        <w:numPr>
          <w:ilvl w:val="0"/>
          <w:numId w:val="8"/>
        </w:numPr>
        <w:spacing w:before="120" w:after="120" w:line="240" w:lineRule="auto"/>
        <w:jc w:val="both"/>
        <w:rPr>
          <w:rFonts w:cs="Times New Roman"/>
          <w:i/>
          <w:sz w:val="26"/>
          <w:szCs w:val="26"/>
        </w:rPr>
      </w:pPr>
      <w:r w:rsidRPr="005F25D0">
        <w:rPr>
          <w:rFonts w:cs="Times New Roman"/>
          <w:i/>
          <w:sz w:val="26"/>
          <w:szCs w:val="26"/>
        </w:rPr>
        <w:t xml:space="preserve">Thôn đảo với 80 hộ dân, thu nhập chính của người dân chủ yếu dựa vào nghề đánh bắt hải sản. </w:t>
      </w:r>
    </w:p>
    <w:p w14:paraId="38A181F8" w14:textId="77777777" w:rsidR="000F4B99" w:rsidRPr="005F25D0" w:rsidRDefault="000F4B99" w:rsidP="005F25D0">
      <w:pPr>
        <w:pStyle w:val="ListParagraph"/>
        <w:numPr>
          <w:ilvl w:val="0"/>
          <w:numId w:val="8"/>
        </w:numPr>
        <w:spacing w:before="120" w:after="120" w:line="240" w:lineRule="auto"/>
        <w:jc w:val="both"/>
        <w:rPr>
          <w:rFonts w:cs="Times New Roman"/>
          <w:i/>
          <w:sz w:val="26"/>
          <w:szCs w:val="26"/>
        </w:rPr>
      </w:pPr>
      <w:r w:rsidRPr="005F25D0">
        <w:rPr>
          <w:rFonts w:cs="Times New Roman"/>
          <w:i/>
          <w:sz w:val="26"/>
          <w:szCs w:val="26"/>
        </w:rPr>
        <w:t xml:space="preserve">Có 1 chợ nhỏ, bắt đầu từ 4h sáng đến 15h chiều hàng ngày và 3 quầy tạp hoá nhỏ. </w:t>
      </w:r>
    </w:p>
    <w:p w14:paraId="2703EAE6" w14:textId="77777777" w:rsidR="000F4B99" w:rsidRPr="005F25D0" w:rsidRDefault="000F4B99" w:rsidP="005F25D0">
      <w:pPr>
        <w:pStyle w:val="ListParagraph"/>
        <w:numPr>
          <w:ilvl w:val="0"/>
          <w:numId w:val="8"/>
        </w:numPr>
        <w:spacing w:before="120" w:after="120" w:line="240" w:lineRule="auto"/>
        <w:jc w:val="both"/>
        <w:rPr>
          <w:rFonts w:cs="Times New Roman"/>
          <w:i/>
          <w:sz w:val="26"/>
          <w:szCs w:val="26"/>
        </w:rPr>
      </w:pPr>
      <w:r w:rsidRPr="005F25D0">
        <w:rPr>
          <w:rFonts w:cs="Times New Roman"/>
          <w:i/>
          <w:sz w:val="26"/>
          <w:szCs w:val="26"/>
        </w:rPr>
        <w:t xml:space="preserve">Có 1 trạm y tế với 5 giường bệnh và một số thiết bị y tế đơn giản, chủ yếu chỉ sơ cứu hoặc khám và chữa những bệnh thông thường. </w:t>
      </w:r>
    </w:p>
    <w:p w14:paraId="5C57514B" w14:textId="77777777" w:rsidR="000F4B99" w:rsidRPr="005F25D0" w:rsidRDefault="000F4B99" w:rsidP="005F25D0">
      <w:pPr>
        <w:pStyle w:val="ListParagraph"/>
        <w:numPr>
          <w:ilvl w:val="0"/>
          <w:numId w:val="8"/>
        </w:numPr>
        <w:spacing w:before="120" w:after="120" w:line="240" w:lineRule="auto"/>
        <w:jc w:val="both"/>
        <w:rPr>
          <w:rFonts w:cs="Times New Roman"/>
          <w:i/>
          <w:sz w:val="26"/>
          <w:szCs w:val="26"/>
        </w:rPr>
      </w:pPr>
      <w:r w:rsidRPr="005F25D0">
        <w:rPr>
          <w:rFonts w:cs="Times New Roman"/>
          <w:i/>
          <w:sz w:val="26"/>
          <w:szCs w:val="26"/>
        </w:rPr>
        <w:t xml:space="preserve">Mỗi ngày có 1 chuyến đò đi vào đất liền để người dân bán hải sản bắt được, và mua hàng hoá. </w:t>
      </w:r>
    </w:p>
    <w:p w14:paraId="1CD69EFD" w14:textId="77777777" w:rsidR="00181666" w:rsidRPr="005F25D0" w:rsidRDefault="000F4B99" w:rsidP="005F25D0">
      <w:pPr>
        <w:tabs>
          <w:tab w:val="right" w:leader="dot" w:pos="9540"/>
        </w:tabs>
        <w:spacing w:before="120" w:after="120" w:line="240" w:lineRule="auto"/>
        <w:ind w:left="709"/>
        <w:contextualSpacing/>
        <w:jc w:val="both"/>
        <w:rPr>
          <w:rFonts w:cs="Times New Roman"/>
          <w:b/>
          <w:i/>
          <w:sz w:val="26"/>
          <w:szCs w:val="26"/>
        </w:rPr>
      </w:pPr>
      <w:r w:rsidRPr="005F25D0">
        <w:rPr>
          <w:rFonts w:cs="Times New Roman"/>
          <w:i/>
          <w:sz w:val="26"/>
          <w:szCs w:val="26"/>
        </w:rPr>
        <w:lastRenderedPageBreak/>
        <w:tab/>
        <w:t>Với những kiến thức và kinh nghiệm của anh/chị, hãy giúp người dân giải quyết vấn đề rác thải ở thôn đảo họ sinh sống để giữ được môi trườ</w:t>
      </w:r>
      <w:r w:rsidR="005F25D0">
        <w:rPr>
          <w:rFonts w:cs="Times New Roman"/>
          <w:i/>
          <w:sz w:val="26"/>
          <w:szCs w:val="26"/>
        </w:rPr>
        <w:t>ng trong lành.</w:t>
      </w:r>
      <w:r w:rsidRPr="005F25D0">
        <w:rPr>
          <w:rFonts w:cs="Times New Roman"/>
          <w:i/>
          <w:sz w:val="26"/>
          <w:szCs w:val="26"/>
        </w:rPr>
        <w:t xml:space="preserve"> Trình bày ưu và nhược điểm của phương pháp xử lý anh/chị chọn cho thôn đảo A.</w:t>
      </w:r>
    </w:p>
    <w:p w14:paraId="709E033C" w14:textId="77777777" w:rsidR="005F25D0" w:rsidRDefault="005F25D0" w:rsidP="005F25D0">
      <w:pPr>
        <w:spacing w:before="120" w:after="120" w:line="240" w:lineRule="auto"/>
        <w:ind w:left="709"/>
        <w:contextualSpacing/>
        <w:jc w:val="both"/>
        <w:rPr>
          <w:rFonts w:cs="Times New Roman"/>
          <w:i/>
          <w:sz w:val="26"/>
          <w:szCs w:val="26"/>
        </w:rPr>
      </w:pPr>
    </w:p>
    <w:p w14:paraId="78EEFEE4" w14:textId="77777777" w:rsidR="000F4B99" w:rsidRPr="005F25D0" w:rsidRDefault="000F4B99" w:rsidP="005F25D0">
      <w:pPr>
        <w:spacing w:before="120" w:after="120" w:line="240" w:lineRule="auto"/>
        <w:ind w:left="709"/>
        <w:contextualSpacing/>
        <w:jc w:val="both"/>
        <w:rPr>
          <w:rFonts w:cs="Times New Roman"/>
          <w:i/>
          <w:sz w:val="26"/>
          <w:szCs w:val="26"/>
        </w:rPr>
      </w:pPr>
      <w:r w:rsidRPr="005F25D0">
        <w:rPr>
          <w:rFonts w:cs="Times New Roman"/>
          <w:i/>
          <w:sz w:val="26"/>
          <w:szCs w:val="26"/>
        </w:rPr>
        <w:t>Tình huống 2:</w:t>
      </w:r>
    </w:p>
    <w:p w14:paraId="03B578D4" w14:textId="77777777" w:rsidR="000F4B99" w:rsidRPr="005F25D0" w:rsidRDefault="000F4B99" w:rsidP="005F25D0">
      <w:pPr>
        <w:spacing w:before="120" w:after="120" w:line="240" w:lineRule="auto"/>
        <w:ind w:left="709"/>
        <w:contextualSpacing/>
        <w:jc w:val="both"/>
        <w:rPr>
          <w:rFonts w:cs="Times New Roman"/>
          <w:i/>
          <w:sz w:val="26"/>
          <w:szCs w:val="26"/>
        </w:rPr>
      </w:pPr>
      <w:r w:rsidRPr="005F25D0">
        <w:rPr>
          <w:rFonts w:cs="Times New Roman"/>
          <w:i/>
          <w:sz w:val="26"/>
          <w:szCs w:val="26"/>
        </w:rPr>
        <w:t xml:space="preserve">Anh/chị được giao nhiệm vụ tư vấn người dân ở làng </w:t>
      </w:r>
      <w:r w:rsidR="005F25D0">
        <w:rPr>
          <w:rFonts w:cs="Times New Roman"/>
          <w:i/>
          <w:sz w:val="26"/>
          <w:szCs w:val="26"/>
        </w:rPr>
        <w:t>B</w:t>
      </w:r>
      <w:r w:rsidRPr="005F25D0">
        <w:rPr>
          <w:rFonts w:cs="Times New Roman"/>
          <w:i/>
          <w:sz w:val="26"/>
          <w:szCs w:val="26"/>
        </w:rPr>
        <w:t xml:space="preserve"> xử lý chất thải rắ</w:t>
      </w:r>
      <w:r w:rsidR="005F25D0">
        <w:rPr>
          <w:rFonts w:cs="Times New Roman"/>
          <w:i/>
          <w:sz w:val="26"/>
          <w:szCs w:val="26"/>
        </w:rPr>
        <w:t>n</w:t>
      </w:r>
      <w:r w:rsidRPr="005F25D0">
        <w:rPr>
          <w:rFonts w:cs="Times New Roman"/>
          <w:i/>
          <w:sz w:val="26"/>
          <w:szCs w:val="26"/>
        </w:rPr>
        <w:t xml:space="preserve"> phát sinh hàng ngày ở nơi đây. Đặc điểm khu vực:</w:t>
      </w:r>
    </w:p>
    <w:p w14:paraId="63E90434" w14:textId="77777777" w:rsidR="000F4B99" w:rsidRPr="005F25D0" w:rsidRDefault="000F4B99" w:rsidP="005F25D0">
      <w:pPr>
        <w:pStyle w:val="ListParagraph"/>
        <w:numPr>
          <w:ilvl w:val="0"/>
          <w:numId w:val="9"/>
        </w:numPr>
        <w:spacing w:before="120" w:after="120" w:line="240" w:lineRule="auto"/>
        <w:ind w:left="1560"/>
        <w:jc w:val="both"/>
        <w:rPr>
          <w:rFonts w:cs="Times New Roman"/>
          <w:i/>
          <w:sz w:val="26"/>
          <w:szCs w:val="26"/>
        </w:rPr>
      </w:pPr>
      <w:r w:rsidRPr="005F25D0">
        <w:rPr>
          <w:rFonts w:cs="Times New Roman"/>
          <w:i/>
          <w:sz w:val="26"/>
          <w:szCs w:val="26"/>
        </w:rPr>
        <w:t xml:space="preserve">Làng có 50 hộ dân, thu nhập chính của người dân chủ yếu dựa vào nghề nông và du lịch (buôn bán các hàng thủ công, đặc sản cho khách du lịch). </w:t>
      </w:r>
    </w:p>
    <w:p w14:paraId="7D5318A7" w14:textId="77777777" w:rsidR="000F4B99" w:rsidRPr="005F25D0" w:rsidRDefault="000F4B99" w:rsidP="005F25D0">
      <w:pPr>
        <w:pStyle w:val="ListParagraph"/>
        <w:numPr>
          <w:ilvl w:val="0"/>
          <w:numId w:val="9"/>
        </w:numPr>
        <w:spacing w:before="120" w:after="120" w:line="240" w:lineRule="auto"/>
        <w:ind w:left="1560"/>
        <w:jc w:val="both"/>
        <w:rPr>
          <w:rFonts w:cs="Times New Roman"/>
          <w:i/>
          <w:sz w:val="26"/>
          <w:szCs w:val="26"/>
        </w:rPr>
      </w:pPr>
      <w:r w:rsidRPr="005F25D0">
        <w:rPr>
          <w:rFonts w:cs="Times New Roman"/>
          <w:i/>
          <w:sz w:val="26"/>
          <w:szCs w:val="26"/>
        </w:rPr>
        <w:t xml:space="preserve">Có 1 chợ nhỏ, bắt đầu từ 4h sáng đến 15h chiều hàng ngày và 2 quầy tạp hoá nhỏ. </w:t>
      </w:r>
    </w:p>
    <w:p w14:paraId="77E5AFBB" w14:textId="77777777" w:rsidR="000F4B99" w:rsidRPr="005F25D0" w:rsidRDefault="000F4B99" w:rsidP="005F25D0">
      <w:pPr>
        <w:pStyle w:val="ListParagraph"/>
        <w:numPr>
          <w:ilvl w:val="0"/>
          <w:numId w:val="9"/>
        </w:numPr>
        <w:spacing w:before="120" w:after="120" w:line="240" w:lineRule="auto"/>
        <w:ind w:left="1560"/>
        <w:jc w:val="both"/>
        <w:rPr>
          <w:rFonts w:cs="Times New Roman"/>
          <w:i/>
          <w:sz w:val="26"/>
          <w:szCs w:val="26"/>
        </w:rPr>
      </w:pPr>
      <w:r w:rsidRPr="005F25D0">
        <w:rPr>
          <w:rFonts w:cs="Times New Roman"/>
          <w:i/>
          <w:sz w:val="26"/>
          <w:szCs w:val="26"/>
        </w:rPr>
        <w:t xml:space="preserve">Có 1 trạm y tế với 5 giường bệnh và một số thiết bị y tế đơn giản, chủ yếu chỉ sơ cứu hoặc khám và chữa những bệnh thông thường. </w:t>
      </w:r>
    </w:p>
    <w:p w14:paraId="41939CE2" w14:textId="77777777" w:rsidR="000F4B99" w:rsidRPr="005F25D0" w:rsidRDefault="000F4B99" w:rsidP="005F25D0">
      <w:pPr>
        <w:pStyle w:val="ListParagraph"/>
        <w:numPr>
          <w:ilvl w:val="0"/>
          <w:numId w:val="9"/>
        </w:numPr>
        <w:spacing w:before="120" w:after="120" w:line="240" w:lineRule="auto"/>
        <w:ind w:left="1560"/>
        <w:jc w:val="both"/>
        <w:rPr>
          <w:rFonts w:cs="Times New Roman"/>
          <w:i/>
          <w:sz w:val="26"/>
          <w:szCs w:val="26"/>
        </w:rPr>
      </w:pPr>
      <w:r w:rsidRPr="005F25D0">
        <w:rPr>
          <w:rFonts w:cs="Times New Roman"/>
          <w:i/>
          <w:sz w:val="26"/>
          <w:szCs w:val="26"/>
        </w:rPr>
        <w:t>Có 3 điểm du lịch làng nghề. Tiếp nhận du khách từ 7h30 đến 18h hàng ngày. Không có khách sạn. Du khách đến đây sẽ trải nghiệm cùng người dân (sinh hoạt cùng nếp sống người dân).</w:t>
      </w:r>
    </w:p>
    <w:p w14:paraId="56F65EFF" w14:textId="77777777" w:rsidR="000F4B99" w:rsidRDefault="000F4B99" w:rsidP="005F25D0">
      <w:pPr>
        <w:tabs>
          <w:tab w:val="right" w:leader="dot" w:pos="9540"/>
        </w:tabs>
        <w:spacing w:before="120" w:after="120" w:line="240" w:lineRule="auto"/>
        <w:ind w:left="709"/>
        <w:contextualSpacing/>
        <w:jc w:val="both"/>
        <w:rPr>
          <w:rFonts w:cs="Times New Roman"/>
          <w:i/>
          <w:sz w:val="26"/>
          <w:szCs w:val="26"/>
        </w:rPr>
      </w:pPr>
      <w:r w:rsidRPr="005F25D0">
        <w:rPr>
          <w:rFonts w:cs="Times New Roman"/>
          <w:i/>
          <w:sz w:val="26"/>
          <w:szCs w:val="26"/>
        </w:rPr>
        <w:t>Với những kiến thức và kinh nghiệm của anh/chị, hãy giúp người dân giải quyết vấn đề rác thải ở làng A để giữ được môi trường trong lành và thu hút khách du lịch.</w:t>
      </w:r>
      <w:r w:rsidR="005F25D0">
        <w:rPr>
          <w:rFonts w:cs="Times New Roman"/>
          <w:i/>
          <w:sz w:val="26"/>
          <w:szCs w:val="26"/>
        </w:rPr>
        <w:t xml:space="preserve"> </w:t>
      </w:r>
      <w:r w:rsidRPr="005F25D0">
        <w:rPr>
          <w:rFonts w:cs="Times New Roman"/>
          <w:i/>
          <w:sz w:val="26"/>
          <w:szCs w:val="26"/>
        </w:rPr>
        <w:t>Trình bày ưu và nhược điểm của phương pháp xử lý anh/chị chọn cho làng</w:t>
      </w:r>
      <w:r w:rsidR="005F25D0">
        <w:rPr>
          <w:rFonts w:cs="Times New Roman"/>
          <w:i/>
          <w:sz w:val="26"/>
          <w:szCs w:val="26"/>
        </w:rPr>
        <w:t xml:space="preserve"> B</w:t>
      </w:r>
      <w:r w:rsidRPr="005F25D0">
        <w:rPr>
          <w:rFonts w:cs="Times New Roman"/>
          <w:i/>
          <w:sz w:val="26"/>
          <w:szCs w:val="26"/>
        </w:rPr>
        <w:t>.</w:t>
      </w:r>
    </w:p>
    <w:p w14:paraId="44A72EC2" w14:textId="77777777" w:rsidR="005F25D0" w:rsidRPr="005F25D0" w:rsidRDefault="005F25D0" w:rsidP="005F25D0">
      <w:pPr>
        <w:tabs>
          <w:tab w:val="right" w:leader="dot" w:pos="9540"/>
        </w:tabs>
        <w:spacing w:before="120" w:after="120" w:line="240" w:lineRule="auto"/>
        <w:ind w:left="709"/>
        <w:contextualSpacing/>
        <w:jc w:val="both"/>
        <w:rPr>
          <w:rFonts w:cs="Times New Roman"/>
          <w:i/>
          <w:sz w:val="26"/>
          <w:szCs w:val="26"/>
        </w:rPr>
      </w:pPr>
    </w:p>
    <w:p w14:paraId="5CB9A550" w14:textId="77777777" w:rsidR="000F4B99" w:rsidRPr="005F25D0" w:rsidRDefault="000F4B99" w:rsidP="005F25D0">
      <w:pPr>
        <w:spacing w:before="120" w:after="120" w:line="240" w:lineRule="auto"/>
        <w:ind w:firstLine="709"/>
        <w:jc w:val="both"/>
        <w:rPr>
          <w:rFonts w:cs="Times New Roman"/>
          <w:sz w:val="26"/>
          <w:szCs w:val="26"/>
        </w:rPr>
      </w:pPr>
      <w:r w:rsidRPr="005F25D0">
        <w:rPr>
          <w:rFonts w:cs="Times New Roman"/>
          <w:sz w:val="26"/>
          <w:szCs w:val="26"/>
        </w:rPr>
        <w:t xml:space="preserve">Cả 2 tình huống trên đáp ứng chuẩn đầu ra: c) Vận dụng kiến thức để phân tích và lựa chọn phương pháp xử lý phù hợp cho từng loại chất thải rắn và d) Đánh giá ưu và nhược điểm của các phương pháp xử lý chất thải rắn sinh hoạt của môn học. Dựa vào dữ liệu được mô phỏng ở 1 địa phương, sinh viên sẽ vận dụng những kiến thức đã học để tự đưa ra phương pháp giải quyết. </w:t>
      </w:r>
    </w:p>
    <w:p w14:paraId="5907C9EC" w14:textId="77777777" w:rsidR="005F25D0" w:rsidRPr="005F25D0" w:rsidRDefault="005F25D0" w:rsidP="005F25D0">
      <w:pPr>
        <w:tabs>
          <w:tab w:val="right" w:leader="dot" w:pos="9540"/>
        </w:tabs>
        <w:spacing w:before="120" w:after="120" w:line="240" w:lineRule="auto"/>
        <w:jc w:val="both"/>
        <w:rPr>
          <w:rFonts w:cs="Times New Roman"/>
          <w:b/>
          <w:sz w:val="26"/>
          <w:szCs w:val="26"/>
        </w:rPr>
      </w:pPr>
      <w:r w:rsidRPr="005F25D0">
        <w:rPr>
          <w:rFonts w:cs="Times New Roman"/>
          <w:sz w:val="26"/>
          <w:szCs w:val="26"/>
        </w:rPr>
        <w:t>- Phương pháp dạy học dựa trên vấn đề được áp dụng trong môn học Biến đổi khí hậu như sau:</w:t>
      </w:r>
    </w:p>
    <w:p w14:paraId="1ADA571A" w14:textId="77777777" w:rsidR="005F25D0" w:rsidRPr="005F25D0" w:rsidRDefault="005F25D0" w:rsidP="005F25D0">
      <w:pPr>
        <w:autoSpaceDE w:val="0"/>
        <w:autoSpaceDN w:val="0"/>
        <w:adjustRightInd w:val="0"/>
        <w:spacing w:before="120" w:after="120" w:line="240" w:lineRule="auto"/>
        <w:ind w:left="720"/>
        <w:jc w:val="both"/>
        <w:rPr>
          <w:rFonts w:cs="Times New Roman"/>
          <w:i/>
          <w:sz w:val="26"/>
          <w:szCs w:val="26"/>
        </w:rPr>
      </w:pPr>
      <w:r w:rsidRPr="005F25D0">
        <w:rPr>
          <w:rFonts w:cs="Times New Roman"/>
          <w:i/>
          <w:sz w:val="26"/>
          <w:szCs w:val="26"/>
        </w:rPr>
        <w:t>Vấn đề: Theo báo cáo tổng hợp lần 5 của IPCC- Ủy ban liên chính phủ về biến đổi khí hậu, nhiệt độ trung bình toàn cầu của bề mặt trái đất và đại dương có xu hướng tăng từ giai đoạn sau năm 1986 (IPCC, 2015). Đây cũng là một trong các biểu hiện của biến đổi khí hậu hiện nay. Liên quan đến vấn đề này, em hãy trả lời các câu hỏi sau:</w:t>
      </w:r>
    </w:p>
    <w:p w14:paraId="454C374B" w14:textId="77777777" w:rsidR="005F25D0" w:rsidRPr="005F25D0" w:rsidRDefault="005F25D0" w:rsidP="005F25D0">
      <w:pPr>
        <w:numPr>
          <w:ilvl w:val="0"/>
          <w:numId w:val="7"/>
        </w:numPr>
        <w:tabs>
          <w:tab w:val="right" w:leader="dot" w:pos="9540"/>
        </w:tabs>
        <w:spacing w:before="120" w:after="120" w:line="240" w:lineRule="auto"/>
        <w:contextualSpacing/>
        <w:jc w:val="both"/>
        <w:rPr>
          <w:rFonts w:cs="Times New Roman"/>
          <w:i/>
          <w:sz w:val="26"/>
          <w:szCs w:val="26"/>
        </w:rPr>
      </w:pPr>
      <w:r w:rsidRPr="005F25D0">
        <w:rPr>
          <w:rFonts w:cs="Times New Roman"/>
          <w:i/>
          <w:sz w:val="26"/>
          <w:szCs w:val="26"/>
        </w:rPr>
        <w:t xml:space="preserve">Liệt kê các biểu hiện của biến đổi khí hậu? </w:t>
      </w:r>
    </w:p>
    <w:p w14:paraId="17F21097" w14:textId="77777777" w:rsidR="005F25D0" w:rsidRPr="005F25D0" w:rsidRDefault="005F25D0" w:rsidP="005F25D0">
      <w:pPr>
        <w:numPr>
          <w:ilvl w:val="0"/>
          <w:numId w:val="7"/>
        </w:numPr>
        <w:tabs>
          <w:tab w:val="right" w:leader="dot" w:pos="9540"/>
        </w:tabs>
        <w:spacing w:before="120" w:after="120" w:line="240" w:lineRule="auto"/>
        <w:contextualSpacing/>
        <w:jc w:val="both"/>
        <w:rPr>
          <w:rFonts w:cs="Times New Roman"/>
          <w:b/>
          <w:i/>
          <w:sz w:val="26"/>
          <w:szCs w:val="26"/>
        </w:rPr>
      </w:pPr>
      <w:r w:rsidRPr="005F25D0">
        <w:rPr>
          <w:rFonts w:cs="Times New Roman"/>
          <w:i/>
          <w:sz w:val="26"/>
          <w:szCs w:val="26"/>
        </w:rPr>
        <w:t xml:space="preserve">Giải thích vì sao nhiệt độ trung bình toàn cầu hiện nay có xu hướng tăng? Cho ví dụ minh họa. </w:t>
      </w:r>
    </w:p>
    <w:p w14:paraId="3C732A40" w14:textId="77777777" w:rsidR="005F25D0" w:rsidRPr="00C66393" w:rsidRDefault="005F25D0" w:rsidP="005F25D0">
      <w:pPr>
        <w:spacing w:before="120" w:after="120" w:line="240" w:lineRule="auto"/>
        <w:contextualSpacing/>
        <w:jc w:val="both"/>
        <w:rPr>
          <w:rFonts w:cs="Times New Roman"/>
          <w:b/>
          <w:sz w:val="26"/>
          <w:szCs w:val="26"/>
        </w:rPr>
      </w:pPr>
      <w:r w:rsidRPr="005F25D0">
        <w:rPr>
          <w:rFonts w:cs="Times New Roman"/>
          <w:sz w:val="26"/>
          <w:szCs w:val="26"/>
        </w:rPr>
        <w:tab/>
        <w:t xml:space="preserve">Vấn đề trên đáp ứng 1 chuẩn đẩu ra của môn Biến đổi khí hậu: </w:t>
      </w:r>
      <w:r w:rsidRPr="005F25D0">
        <w:rPr>
          <w:rFonts w:cs="Times New Roman"/>
          <w:sz w:val="26"/>
          <w:szCs w:val="26"/>
          <w:lang w:val="vi-VN"/>
        </w:rPr>
        <w:t>Giải thích được bản chất và đánh giá được vai trò của hiệu ứng nhà kính đối với hệ thống khí hậu và sinh quyển</w:t>
      </w:r>
      <w:r w:rsidR="00C66393">
        <w:rPr>
          <w:rFonts w:cs="Times New Roman"/>
          <w:sz w:val="26"/>
          <w:szCs w:val="26"/>
        </w:rPr>
        <w:t xml:space="preserve">. Đây là 1 vấn đề được đề cập trong 1 báo cáo khoa học. Với những kiến thức sinh viên đã học sẽ giải thích dựa trên dữ kiện mà vấn đề nêu ra. </w:t>
      </w:r>
    </w:p>
    <w:sectPr w:rsidR="005F25D0" w:rsidRPr="00C66393" w:rsidSect="000F4B99">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A54"/>
    <w:multiLevelType w:val="hybridMultilevel"/>
    <w:tmpl w:val="EEB055A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2D0127F8"/>
    <w:multiLevelType w:val="hybridMultilevel"/>
    <w:tmpl w:val="61D8F3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4E07D7"/>
    <w:multiLevelType w:val="hybridMultilevel"/>
    <w:tmpl w:val="EEB055A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3890264E"/>
    <w:multiLevelType w:val="hybridMultilevel"/>
    <w:tmpl w:val="693C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32680"/>
    <w:multiLevelType w:val="hybridMultilevel"/>
    <w:tmpl w:val="66D6BCC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5C335504"/>
    <w:multiLevelType w:val="hybridMultilevel"/>
    <w:tmpl w:val="8D1AA4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07011"/>
    <w:multiLevelType w:val="hybridMultilevel"/>
    <w:tmpl w:val="F9BEB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1902A1"/>
    <w:multiLevelType w:val="hybridMultilevel"/>
    <w:tmpl w:val="F7BC7F2C"/>
    <w:lvl w:ilvl="0" w:tplc="D85E3D1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246850"/>
    <w:multiLevelType w:val="hybridMultilevel"/>
    <w:tmpl w:val="483475CC"/>
    <w:lvl w:ilvl="0" w:tplc="67EC324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DF"/>
    <w:rsid w:val="000F4B99"/>
    <w:rsid w:val="00181666"/>
    <w:rsid w:val="001A5526"/>
    <w:rsid w:val="00230521"/>
    <w:rsid w:val="00295565"/>
    <w:rsid w:val="002A2D17"/>
    <w:rsid w:val="002C2D73"/>
    <w:rsid w:val="00416131"/>
    <w:rsid w:val="005013EE"/>
    <w:rsid w:val="005D3A90"/>
    <w:rsid w:val="005F25D0"/>
    <w:rsid w:val="00600781"/>
    <w:rsid w:val="0072560B"/>
    <w:rsid w:val="00A17771"/>
    <w:rsid w:val="00A36F25"/>
    <w:rsid w:val="00B865DF"/>
    <w:rsid w:val="00C66393"/>
    <w:rsid w:val="00D251AD"/>
    <w:rsid w:val="00D6019C"/>
    <w:rsid w:val="00D6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81FA"/>
  <w15:docId w15:val="{54E17D5C-3F7A-4474-AC35-5FE954AD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D73"/>
    <w:pPr>
      <w:ind w:left="720"/>
      <w:contextualSpacing/>
    </w:pPr>
  </w:style>
  <w:style w:type="paragraph" w:customStyle="1" w:styleId="Char">
    <w:name w:val="Char"/>
    <w:basedOn w:val="Normal"/>
    <w:autoRedefine/>
    <w:rsid w:val="002C2D73"/>
    <w:pPr>
      <w:spacing w:after="160" w:line="240" w:lineRule="exact"/>
    </w:pPr>
    <w:rPr>
      <w:rFonts w:ascii="Verdana" w:eastAsia="Times New Roman" w:hAnsi="Verdana" w:cs="Verdana"/>
      <w:sz w:val="20"/>
      <w:szCs w:val="20"/>
    </w:rPr>
  </w:style>
  <w:style w:type="table" w:styleId="TableGrid">
    <w:name w:val="Table Grid"/>
    <w:basedOn w:val="TableNormal"/>
    <w:rsid w:val="0050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LVH</cp:lastModifiedBy>
  <cp:revision>2</cp:revision>
  <dcterms:created xsi:type="dcterms:W3CDTF">2021-05-03T10:03:00Z</dcterms:created>
  <dcterms:modified xsi:type="dcterms:W3CDTF">2021-05-03T10:03:00Z</dcterms:modified>
</cp:coreProperties>
</file>